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 xml:space="preserve">Uchwała nr 45/2024 </w:t>
      </w:r>
      <w:hyperlink r:id="rId2">
        <w:r>
          <w:rPr>
            <w:rStyle w:val="Elementor-button-text"/>
            <w:rFonts w:cs="Times New Roman" w:ascii="Times New Roman" w:hAnsi="Times New Roman"/>
            <w:b/>
            <w:bCs/>
            <w:color w:themeColor="text1" w:val="000000"/>
            <w:sz w:val="28"/>
            <w:szCs w:val="28"/>
          </w:rPr>
          <w:t xml:space="preserve">Prezydium URSS CH w sprawie powołania osoby do pełnienia funkcji kierowniczej w uczelni  </w:t>
          <w:br/>
          <w:t>do której obowiązków należeć będą sprawy studenckie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</w:rPr>
        <w:t>§1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12.03.2024, roku Prezydium Uczelnianej Rady Samorządu Studenckiego Collegium Humanum, działając zgodnie z Ustawą z dnia 20 lipca 2018r. –  Prawo o szkolnictwie wyższym i nauce, Regulaminem Uczelnianej Rady Samorządu Studenckiego Collegium Humanum z dnia 01.08.2021r. oraz Statutem Collegium Humanum Szkoły Głównej Menadżerskiej z siedzibą w Warszawie z dnia 29 czerwca 2019r., podjęło decyzję w sprawie powołania osoby do pełnienia funkcji kierowniczej w uczelni, do której obowiązków należeć będą sprawy studenckie. 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§2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głosowaniu udział brały następujące osoby: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Sebastian Krauz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Dorota Szela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Tomasz Sitek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Mateusz Szomko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Tomasz Sitek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Julia Kozicka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Wszyscy uczestnicy głosowania zagłosowali za przyjęciem nowych członków, nikt nie był przeciw, nikt nie wstrzymał się od głosu.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§3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Prezydium Uczelnianej rady Samorządu Studenckiego Collegium Humanum wyraża pozytywną a opinię w sprawie powołania osoby do pełnienia funkcji kierowniczej w uczelni, do której obowiązków należeć będą sprawy studenckie na którego mianowany został dr Piotr Jermakowicz.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§4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Uchwała wchodzi w życie z dniem podjęcia.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3619500</wp:posOffset>
            </wp:positionH>
            <wp:positionV relativeFrom="paragraph">
              <wp:posOffset>121920</wp:posOffset>
            </wp:positionV>
            <wp:extent cx="2236470" cy="12211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lementor-button-text" w:customStyle="1">
    <w:name w:val="elementor-button-text"/>
    <w:basedOn w:val="DefaultParagraphFont"/>
    <w:qFormat/>
    <w:rsid w:val="007b7328"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b7328"/>
    <w:pPr>
      <w:spacing w:lineRule="auto" w:line="276" w:before="0" w:after="200"/>
      <w:ind w:left="720"/>
      <w:contextualSpacing/>
    </w:pPr>
    <w:rPr>
      <w:rFonts w:eastAsia="" w:eastAsiaTheme="minorEastAsia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morzad.humanum.pl/wp-content/uploads/2022/12/Uchwala-nr-28_2022.pdf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LibreOffice/7.6.1.2$Windows_x86 LibreOffice_project/f5defcebd022c5bc36bbb79be232cb6926d8f674</Application>
  <AppVersion>15.0000</AppVersion>
  <Pages>1</Pages>
  <Words>182</Words>
  <Characters>1089</Characters>
  <CharactersWithSpaces>1254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2024-03-12T16:01:00Z</dcterms:created>
  <dc:creator>Sebastian Krauz Collegium Humanum</dc:creator>
  <dc:description/>
  <dc:language>pl-PL</dc:language>
  <cp:lastModifiedBy/>
  <dcterms:modified xsi:type="dcterms:W3CDTF">2024-03-14T19:25:33Z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